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E09" w:rsidRDefault="00EC6E09" w:rsidP="00EC6E09">
      <w:pPr>
        <w:spacing w:line="220" w:lineRule="atLeast"/>
        <w:jc w:val="center"/>
        <w:outlineLvl w:val="0"/>
        <w:rPr>
          <w:rFonts w:ascii="仿宋" w:eastAsia="仿宋" w:hAnsi="仿宋" w:hint="eastAsia"/>
          <w:b/>
          <w:sz w:val="32"/>
          <w:szCs w:val="32"/>
        </w:rPr>
      </w:pPr>
      <w:r>
        <w:rPr>
          <w:rFonts w:ascii="仿宋" w:eastAsia="仿宋" w:hAnsi="仿宋" w:hint="eastAsia"/>
          <w:b/>
          <w:sz w:val="32"/>
          <w:szCs w:val="32"/>
        </w:rPr>
        <w:t>谁是匮乏和不足者？</w:t>
      </w:r>
    </w:p>
    <w:p w:rsidR="004358AB" w:rsidRPr="00EC6E09" w:rsidRDefault="00C35F32" w:rsidP="00EC6E09">
      <w:pPr>
        <w:spacing w:line="220" w:lineRule="atLeast"/>
        <w:jc w:val="center"/>
        <w:outlineLvl w:val="0"/>
        <w:rPr>
          <w:rFonts w:ascii="仿宋" w:eastAsia="仿宋" w:hAnsi="仿宋"/>
          <w:b/>
          <w:sz w:val="28"/>
          <w:szCs w:val="28"/>
        </w:rPr>
      </w:pPr>
      <w:r w:rsidRPr="00EC6E09">
        <w:rPr>
          <w:rFonts w:ascii="仿宋" w:eastAsia="仿宋" w:hAnsi="仿宋" w:hint="eastAsia"/>
          <w:b/>
          <w:sz w:val="28"/>
          <w:szCs w:val="28"/>
        </w:rPr>
        <w:t>[圣道在我心]第二天 创世纪5-8章</w:t>
      </w:r>
    </w:p>
    <w:p w:rsidR="00C35F32" w:rsidRPr="00C35F32" w:rsidRDefault="00C35F32" w:rsidP="00C35F32">
      <w:pPr>
        <w:pStyle w:val="a5"/>
        <w:spacing w:before="0" w:beforeAutospacing="0" w:after="0" w:afterAutospacing="0" w:line="360" w:lineRule="atLeast"/>
        <w:ind w:firstLine="480"/>
        <w:jc w:val="both"/>
        <w:rPr>
          <w:rFonts w:ascii="微软雅黑" w:eastAsia="微软雅黑" w:hAnsi="微软雅黑"/>
          <w:color w:val="000000"/>
        </w:rPr>
      </w:pPr>
      <w:r w:rsidRPr="00C35F32">
        <w:rPr>
          <w:rFonts w:ascii="微软雅黑" w:eastAsia="微软雅黑" w:hAnsi="微软雅黑" w:hint="eastAsia"/>
          <w:color w:val="262626"/>
        </w:rPr>
        <w:t>弟兄姊妹早安，我们今天一起来看创世记9、10、11、12这四章的经文。</w:t>
      </w:r>
    </w:p>
    <w:p w:rsidR="00C35F32" w:rsidRPr="00C35F32" w:rsidRDefault="00C35F32" w:rsidP="00C35F32">
      <w:pPr>
        <w:pStyle w:val="a5"/>
        <w:spacing w:before="0" w:beforeAutospacing="0" w:after="0" w:afterAutospacing="0" w:line="360" w:lineRule="atLeast"/>
        <w:ind w:firstLine="480"/>
        <w:jc w:val="both"/>
        <w:rPr>
          <w:rFonts w:ascii="微软雅黑" w:eastAsia="微软雅黑" w:hAnsi="微软雅黑"/>
          <w:color w:val="000000"/>
        </w:rPr>
      </w:pPr>
      <w:r w:rsidRPr="00C35F32">
        <w:rPr>
          <w:rFonts w:ascii="微软雅黑" w:eastAsia="微软雅黑" w:hAnsi="微软雅黑" w:hint="eastAsia"/>
          <w:color w:val="262626"/>
        </w:rPr>
        <w:t>在这四章中，我们看见两个非常重要的约：一个是神与挪亚立约。在这个约中，我们看见挪亚来做人类之父。上帝透过挪亚特别启示出自然世界的稳定这样一个应许，以及对人类的新的道德责任，也特别启示了血的神圣性。让我们透过这个约也看见，指向将来耶稣基督流血代赎的重要。</w:t>
      </w:r>
    </w:p>
    <w:p w:rsidR="00C35F32" w:rsidRPr="00C35F32" w:rsidRDefault="00C35F32" w:rsidP="00C35F32">
      <w:pPr>
        <w:pStyle w:val="a5"/>
        <w:spacing w:before="0" w:beforeAutospacing="0" w:after="0" w:afterAutospacing="0" w:line="360" w:lineRule="atLeast"/>
        <w:ind w:firstLine="480"/>
        <w:jc w:val="both"/>
        <w:rPr>
          <w:rFonts w:ascii="微软雅黑" w:eastAsia="微软雅黑" w:hAnsi="微软雅黑"/>
          <w:color w:val="000000"/>
        </w:rPr>
      </w:pPr>
      <w:r w:rsidRPr="00C35F32">
        <w:rPr>
          <w:rFonts w:ascii="微软雅黑" w:eastAsia="微软雅黑" w:hAnsi="微软雅黑" w:hint="eastAsia"/>
          <w:color w:val="262626"/>
        </w:rPr>
        <w:t>我们既看见在一个普遍的对自然稳定的应许中，上帝如何越过人的败坏来不断地更新他的圣约。另外一方面我们也看见，人是如何照着神的形象被造，从而是一个伟大的道德的活物，以及人的一切行为，在上帝的眼中是有着重大的责任意义。这是特权跟责任的一个平衡，也让我们看见这背后上帝自身的美意。</w:t>
      </w:r>
    </w:p>
    <w:p w:rsidR="00C35F32" w:rsidRPr="00C35F32" w:rsidRDefault="00C35F32" w:rsidP="00C35F32">
      <w:pPr>
        <w:pStyle w:val="a5"/>
        <w:spacing w:before="0" w:beforeAutospacing="0" w:after="0" w:afterAutospacing="0" w:line="360" w:lineRule="atLeast"/>
        <w:ind w:firstLine="480"/>
        <w:jc w:val="both"/>
        <w:rPr>
          <w:rFonts w:ascii="微软雅黑" w:eastAsia="微软雅黑" w:hAnsi="微软雅黑"/>
          <w:color w:val="000000"/>
        </w:rPr>
      </w:pPr>
      <w:r w:rsidRPr="00C35F32">
        <w:rPr>
          <w:rFonts w:ascii="微软雅黑" w:eastAsia="微软雅黑" w:hAnsi="微软雅黑" w:hint="eastAsia"/>
          <w:color w:val="262626"/>
        </w:rPr>
        <w:t>同时我们也看见挪亚他自己的失败，这更让我们看见，我们需要来仰望那位真正的完全的救主，我们也看见挪亚来祝福和咒诅，人是有不同的谱系和作为一个整体而活。实际上我们怎样从在亚当里到在基督里，是一个根本问题。</w:t>
      </w:r>
    </w:p>
    <w:p w:rsidR="00C35F32" w:rsidRPr="00C35F32" w:rsidRDefault="00C35F32" w:rsidP="00C35F32">
      <w:pPr>
        <w:pStyle w:val="a5"/>
        <w:spacing w:before="0" w:beforeAutospacing="0" w:after="0" w:afterAutospacing="0" w:line="360" w:lineRule="atLeast"/>
        <w:ind w:firstLine="480"/>
        <w:jc w:val="both"/>
        <w:rPr>
          <w:rFonts w:ascii="微软雅黑" w:eastAsia="微软雅黑" w:hAnsi="微软雅黑"/>
          <w:color w:val="000000"/>
        </w:rPr>
      </w:pPr>
      <w:r w:rsidRPr="00C35F32">
        <w:rPr>
          <w:rFonts w:ascii="微软雅黑" w:eastAsia="微软雅黑" w:hAnsi="微软雅黑" w:hint="eastAsia"/>
          <w:color w:val="262626"/>
        </w:rPr>
        <w:t>亚当和基督是我们两大宗主的代表，后面第十章我们看见闪、含、雅弗的后代，看见上帝对闪谱系的特别赐福。</w:t>
      </w:r>
    </w:p>
    <w:p w:rsidR="00C35F32" w:rsidRPr="00C35F32" w:rsidRDefault="00C35F32" w:rsidP="00C35F32">
      <w:pPr>
        <w:pStyle w:val="a5"/>
        <w:spacing w:before="0" w:beforeAutospacing="0" w:after="0" w:afterAutospacing="0" w:line="384" w:lineRule="atLeast"/>
        <w:ind w:firstLine="480"/>
        <w:jc w:val="both"/>
        <w:rPr>
          <w:rFonts w:ascii="微软雅黑" w:eastAsia="微软雅黑" w:hAnsi="微软雅黑"/>
          <w:color w:val="000000"/>
        </w:rPr>
      </w:pPr>
      <w:r w:rsidRPr="00C35F32">
        <w:rPr>
          <w:rFonts w:ascii="微软雅黑" w:eastAsia="微软雅黑" w:hAnsi="微软雅黑" w:hint="eastAsia"/>
          <w:color w:val="262626"/>
        </w:rPr>
        <w:t>第十一章有一个非常重要的事件，我们称之为巴别塔事件，他不只是解释了世界上语言的混乱的原因，也就是语言本身已经受到罪的玷污，更重要的是也让我们觉悟到人类这个时候对神的认识已经越来越降低，他们根据自己的想法，特别的认为人凭着自己的能力，也可以慢慢的去分享神的荣耀，也让自己可以透过自己的方式得到永恒和不朽，甚至他们建立塔庙也是想与神的家混合，甚至让神借助人力方便上下，这都是当时的人的观念。透过这样浩大的工程，人渴望透过聚居在一起的这样一个人本的工程，透过这样的世俗与神圣结合的神庙方式，把神贬低到只是他们中间的一员，把人抬高到可以靠自己的能力来传扬、来绵延、来建造一个地上的神圣的国度。这是宗教乌托邦。</w:t>
      </w:r>
    </w:p>
    <w:p w:rsidR="00C35F32" w:rsidRPr="00C35F32" w:rsidRDefault="00C35F32" w:rsidP="00C35F32">
      <w:pPr>
        <w:pStyle w:val="a5"/>
        <w:spacing w:before="0" w:beforeAutospacing="0" w:after="0" w:afterAutospacing="0" w:line="360" w:lineRule="atLeast"/>
        <w:ind w:firstLine="480"/>
        <w:jc w:val="both"/>
        <w:rPr>
          <w:rFonts w:ascii="微软雅黑" w:eastAsia="微软雅黑" w:hAnsi="微软雅黑"/>
          <w:color w:val="000000"/>
        </w:rPr>
      </w:pPr>
      <w:r w:rsidRPr="00C35F32">
        <w:rPr>
          <w:rFonts w:ascii="微软雅黑" w:eastAsia="微软雅黑" w:hAnsi="微软雅黑" w:hint="eastAsia"/>
          <w:color w:val="262626"/>
        </w:rPr>
        <w:t>从这样的一个背景，我们就可以看到启示是非常必要的。</w:t>
      </w:r>
    </w:p>
    <w:p w:rsidR="00C35F32" w:rsidRPr="00C35F32" w:rsidRDefault="00C35F32" w:rsidP="00C35F32">
      <w:pPr>
        <w:pStyle w:val="a5"/>
        <w:spacing w:before="0" w:beforeAutospacing="0" w:after="0" w:afterAutospacing="0" w:line="360" w:lineRule="atLeast"/>
        <w:ind w:firstLine="480"/>
        <w:jc w:val="both"/>
        <w:rPr>
          <w:rFonts w:ascii="微软雅黑" w:eastAsia="微软雅黑" w:hAnsi="微软雅黑"/>
          <w:color w:val="000000"/>
        </w:rPr>
      </w:pPr>
      <w:r w:rsidRPr="00C35F32">
        <w:rPr>
          <w:rFonts w:ascii="微软雅黑" w:eastAsia="微软雅黑" w:hAnsi="微软雅黑" w:hint="eastAsia"/>
          <w:color w:val="262626"/>
        </w:rPr>
        <w:t>上帝藉着亚伯拉罕之约的启示，不只是救赎，也是告诉我们神真的是这样吗？神到底是怎样的？所以在这样昏暗的人类对神的这种投射的黑夜中，上帝的启示之光藉着亚伯拉罕又再次的如太阳升起，他从黎明中走来，我们就可以看见，上帝藉着亚伯拉罕再次立下他的恩典之约。</w:t>
      </w:r>
    </w:p>
    <w:p w:rsidR="00C35F32" w:rsidRPr="00C35F32" w:rsidRDefault="00C35F32" w:rsidP="00C35F32">
      <w:pPr>
        <w:pStyle w:val="a5"/>
        <w:spacing w:before="0" w:beforeAutospacing="0" w:after="0" w:afterAutospacing="0" w:line="360" w:lineRule="atLeast"/>
        <w:ind w:firstLine="480"/>
        <w:jc w:val="both"/>
        <w:rPr>
          <w:rFonts w:ascii="微软雅黑" w:eastAsia="微软雅黑" w:hAnsi="微软雅黑"/>
          <w:color w:val="000000"/>
        </w:rPr>
      </w:pPr>
      <w:r w:rsidRPr="00C35F32">
        <w:rPr>
          <w:rFonts w:ascii="微软雅黑" w:eastAsia="微软雅黑" w:hAnsi="微软雅黑" w:hint="eastAsia"/>
          <w:color w:val="262626"/>
        </w:rPr>
        <w:lastRenderedPageBreak/>
        <w:t>这个约有三方面的内容，一方面是土地的应许，藉着亚伯拉罕来宣告。另外是后裔的应许，然后特别藉着雅各来实现。另外第三个赐福的应许也是特别藉着约瑟特别显明出来。你看亚伯拉罕之约是何等的重要！</w:t>
      </w:r>
    </w:p>
    <w:p w:rsidR="00C35F32" w:rsidRPr="00C35F32" w:rsidRDefault="00C35F32" w:rsidP="00C35F32">
      <w:pPr>
        <w:pStyle w:val="a5"/>
        <w:spacing w:before="0" w:beforeAutospacing="0" w:after="0" w:afterAutospacing="0" w:line="360" w:lineRule="atLeast"/>
        <w:ind w:firstLine="480"/>
        <w:jc w:val="both"/>
        <w:rPr>
          <w:rFonts w:ascii="微软雅黑" w:eastAsia="微软雅黑" w:hAnsi="微软雅黑"/>
          <w:color w:val="000000"/>
        </w:rPr>
      </w:pPr>
      <w:r w:rsidRPr="00C35F32">
        <w:rPr>
          <w:rFonts w:ascii="微软雅黑" w:eastAsia="微软雅黑" w:hAnsi="微软雅黑" w:hint="eastAsia"/>
          <w:color w:val="262626"/>
        </w:rPr>
        <w:t>我们需要认识到神是怎样的神，是不是我们需要给他建造台阶，需要他上下？还是我们需要来向他献祭，以至于他需要来喝动物的血，来吃动物的肉呢？那透过亚伯拉罕之约，我们发现人是匮乏者，神是赐福者。我们不是藉着宗教行为顽强地宣告我们自己的能力，乃是在神面前承认我们自己的不足，从而来领受他浩大的恩典。</w:t>
      </w:r>
    </w:p>
    <w:p w:rsidR="00C35F32" w:rsidRPr="00C35F32" w:rsidRDefault="00C35F32" w:rsidP="00C35F32">
      <w:pPr>
        <w:pStyle w:val="a5"/>
        <w:spacing w:before="0" w:beforeAutospacing="0" w:after="0" w:afterAutospacing="0" w:line="360" w:lineRule="atLeast"/>
        <w:ind w:firstLine="480"/>
        <w:jc w:val="both"/>
        <w:rPr>
          <w:rFonts w:ascii="微软雅黑" w:eastAsia="微软雅黑" w:hAnsi="微软雅黑"/>
          <w:color w:val="000000"/>
        </w:rPr>
      </w:pPr>
      <w:r w:rsidRPr="00C35F32">
        <w:rPr>
          <w:rFonts w:ascii="微软雅黑" w:eastAsia="微软雅黑" w:hAnsi="微软雅黑" w:hint="eastAsia"/>
          <w:color w:val="262626"/>
        </w:rPr>
        <w:t>我们也可以看到亚伯兰尽管出了吾珥有祭坛的行为，但是因为遭遇饥荒他就下埃及，让我们得窥人的软弱。在这样的约的代表的一致软弱中，神的约的应许真的能实现吗？又如何能实现呢？是依靠人自身？还是依靠投靠立约的神？尽管亚伯兰有他自己的软弱，上帝仍然有他的护理和保守。</w:t>
      </w:r>
    </w:p>
    <w:p w:rsidR="00C35F32" w:rsidRPr="00C35F32" w:rsidRDefault="00C35F32" w:rsidP="00C35F32">
      <w:pPr>
        <w:pStyle w:val="a5"/>
        <w:spacing w:before="0" w:beforeAutospacing="0" w:after="0" w:afterAutospacing="0" w:line="360" w:lineRule="atLeast"/>
        <w:ind w:firstLine="480"/>
        <w:jc w:val="both"/>
        <w:rPr>
          <w:rFonts w:ascii="微软雅黑" w:eastAsia="微软雅黑" w:hAnsi="微软雅黑"/>
          <w:color w:val="000000"/>
        </w:rPr>
      </w:pPr>
      <w:r w:rsidRPr="00C35F32">
        <w:rPr>
          <w:rFonts w:ascii="微软雅黑" w:eastAsia="微软雅黑" w:hAnsi="微软雅黑" w:hint="eastAsia"/>
          <w:color w:val="262626"/>
        </w:rPr>
        <w:t>这更提醒我们对这一位立约之神的回应是何等的必要，也正是在这样的回应互动中，我们看见这位神是怎样的，他的焦点、启示和作为是怎么样的，他跟我们人的投射是绝对不一样的，乃是一位愿意透过拣选人，透过塑造人的生命，透过与人的互动来启示他的慈悲和良善的神！</w:t>
      </w:r>
    </w:p>
    <w:p w:rsidR="00C35F32" w:rsidRDefault="00C35F32" w:rsidP="00C35F32">
      <w:pPr>
        <w:spacing w:line="220" w:lineRule="atLeast"/>
      </w:pPr>
    </w:p>
    <w:sectPr w:rsidR="00C35F32"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3CB5" w:rsidRDefault="008A3CB5" w:rsidP="00C35F32">
      <w:pPr>
        <w:spacing w:after="0"/>
      </w:pPr>
      <w:r>
        <w:separator/>
      </w:r>
    </w:p>
  </w:endnote>
  <w:endnote w:type="continuationSeparator" w:id="0">
    <w:p w:rsidR="008A3CB5" w:rsidRDefault="008A3CB5" w:rsidP="00C35F3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3CB5" w:rsidRDefault="008A3CB5" w:rsidP="00C35F32">
      <w:pPr>
        <w:spacing w:after="0"/>
      </w:pPr>
      <w:r>
        <w:separator/>
      </w:r>
    </w:p>
  </w:footnote>
  <w:footnote w:type="continuationSeparator" w:id="0">
    <w:p w:rsidR="008A3CB5" w:rsidRDefault="008A3CB5" w:rsidP="00C35F32">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9218"/>
  </w:hdrShapeDefaults>
  <w:footnotePr>
    <w:footnote w:id="-1"/>
    <w:footnote w:id="0"/>
  </w:footnotePr>
  <w:endnotePr>
    <w:endnote w:id="-1"/>
    <w:endnote w:id="0"/>
  </w:endnotePr>
  <w:compat>
    <w:useFELayout/>
  </w:compat>
  <w:rsids>
    <w:rsidRoot w:val="00D31D50"/>
    <w:rsid w:val="001C22CB"/>
    <w:rsid w:val="00323B43"/>
    <w:rsid w:val="003D37D8"/>
    <w:rsid w:val="00426133"/>
    <w:rsid w:val="004358AB"/>
    <w:rsid w:val="008A3CB5"/>
    <w:rsid w:val="008B7726"/>
    <w:rsid w:val="00A9688C"/>
    <w:rsid w:val="00C2208F"/>
    <w:rsid w:val="00C35F32"/>
    <w:rsid w:val="00D31D50"/>
    <w:rsid w:val="00EC6E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35F32"/>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C35F32"/>
    <w:rPr>
      <w:rFonts w:ascii="Tahoma" w:hAnsi="Tahoma"/>
      <w:sz w:val="18"/>
      <w:szCs w:val="18"/>
    </w:rPr>
  </w:style>
  <w:style w:type="paragraph" w:styleId="a4">
    <w:name w:val="footer"/>
    <w:basedOn w:val="a"/>
    <w:link w:val="Char0"/>
    <w:uiPriority w:val="99"/>
    <w:semiHidden/>
    <w:unhideWhenUsed/>
    <w:rsid w:val="00C35F32"/>
    <w:pPr>
      <w:tabs>
        <w:tab w:val="center" w:pos="4153"/>
        <w:tab w:val="right" w:pos="8306"/>
      </w:tabs>
    </w:pPr>
    <w:rPr>
      <w:sz w:val="18"/>
      <w:szCs w:val="18"/>
    </w:rPr>
  </w:style>
  <w:style w:type="character" w:customStyle="1" w:styleId="Char0">
    <w:name w:val="页脚 Char"/>
    <w:basedOn w:val="a0"/>
    <w:link w:val="a4"/>
    <w:uiPriority w:val="99"/>
    <w:semiHidden/>
    <w:rsid w:val="00C35F32"/>
    <w:rPr>
      <w:rFonts w:ascii="Tahoma" w:hAnsi="Tahoma"/>
      <w:sz w:val="18"/>
      <w:szCs w:val="18"/>
    </w:rPr>
  </w:style>
  <w:style w:type="paragraph" w:styleId="a5">
    <w:name w:val="Normal (Web)"/>
    <w:basedOn w:val="a"/>
    <w:uiPriority w:val="99"/>
    <w:semiHidden/>
    <w:unhideWhenUsed/>
    <w:rsid w:val="00C35F32"/>
    <w:pPr>
      <w:adjustRightInd/>
      <w:snapToGrid/>
      <w:spacing w:before="100" w:beforeAutospacing="1" w:after="100" w:afterAutospacing="1"/>
    </w:pPr>
    <w:rPr>
      <w:rFonts w:ascii="宋体" w:eastAsia="宋体" w:hAnsi="宋体" w:cs="宋体"/>
      <w:sz w:val="24"/>
      <w:szCs w:val="24"/>
    </w:rPr>
  </w:style>
  <w:style w:type="paragraph" w:styleId="a6">
    <w:name w:val="Document Map"/>
    <w:basedOn w:val="a"/>
    <w:link w:val="Char1"/>
    <w:uiPriority w:val="99"/>
    <w:semiHidden/>
    <w:unhideWhenUsed/>
    <w:rsid w:val="00EC6E09"/>
    <w:rPr>
      <w:rFonts w:ascii="宋体" w:eastAsia="宋体"/>
      <w:sz w:val="18"/>
      <w:szCs w:val="18"/>
    </w:rPr>
  </w:style>
  <w:style w:type="character" w:customStyle="1" w:styleId="Char1">
    <w:name w:val="文档结构图 Char"/>
    <w:basedOn w:val="a0"/>
    <w:link w:val="a6"/>
    <w:uiPriority w:val="99"/>
    <w:semiHidden/>
    <w:rsid w:val="00EC6E09"/>
    <w:rPr>
      <w:rFonts w:ascii="宋体" w:eastAsia="宋体" w:hAnsi="Tahoma"/>
      <w:sz w:val="18"/>
      <w:szCs w:val="18"/>
    </w:rPr>
  </w:style>
</w:styles>
</file>

<file path=word/webSettings.xml><?xml version="1.0" encoding="utf-8"?>
<w:webSettings xmlns:r="http://schemas.openxmlformats.org/officeDocument/2006/relationships" xmlns:w="http://schemas.openxmlformats.org/wordprocessingml/2006/main">
  <w:divs>
    <w:div w:id="931277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211</Words>
  <Characters>1209</Characters>
  <Application>Microsoft Office Word</Application>
  <DocSecurity>0</DocSecurity>
  <Lines>10</Lines>
  <Paragraphs>2</Paragraphs>
  <ScaleCrop>false</ScaleCrop>
  <Company/>
  <LinksUpToDate>false</LinksUpToDate>
  <CharactersWithSpaces>1418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3</cp:revision>
  <dcterms:created xsi:type="dcterms:W3CDTF">2008-09-11T17:20:00Z</dcterms:created>
  <dcterms:modified xsi:type="dcterms:W3CDTF">2017-03-31T07:42:00Z</dcterms:modified>
</cp:coreProperties>
</file>